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35" w:rsidRPr="00A76E35" w:rsidRDefault="00A76E35" w:rsidP="00A76E35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>Утверждаю:</w:t>
      </w:r>
    </w:p>
    <w:p w:rsidR="00A76E35" w:rsidRPr="00A76E35" w:rsidRDefault="00A76E35" w:rsidP="00A76E35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A76E35" w:rsidRPr="00A76E35" w:rsidRDefault="00A76E35" w:rsidP="00A76E35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Н.В.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Чебодаев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>_________________</w:t>
      </w:r>
    </w:p>
    <w:p w:rsidR="00A76E35" w:rsidRPr="00A76E35" w:rsidRDefault="00A76E35" w:rsidP="00A76E35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A76E35" w:rsidRPr="00A76E35" w:rsidRDefault="00A76E35" w:rsidP="00A76E35">
      <w:pPr>
        <w:spacing w:after="0" w:line="240" w:lineRule="auto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6E35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A76E35">
        <w:rPr>
          <w:rFonts w:ascii="Times New Roman" w:hAnsi="Times New Roman" w:cs="Times New Roman"/>
          <w:sz w:val="26"/>
          <w:szCs w:val="26"/>
        </w:rPr>
        <w:t xml:space="preserve">    »______________2024 год    </w:t>
      </w:r>
    </w:p>
    <w:p w:rsidR="00A76E35" w:rsidRPr="00A76E35" w:rsidRDefault="00A76E35" w:rsidP="00A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E35" w:rsidRPr="00A76E35" w:rsidRDefault="00A76E35" w:rsidP="00A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E35" w:rsidRPr="00A76E35" w:rsidRDefault="00A76E35" w:rsidP="00A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E35" w:rsidRPr="00A76E35" w:rsidRDefault="00A76E35" w:rsidP="00A7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>ДОКЛАД</w:t>
      </w:r>
    </w:p>
    <w:p w:rsidR="00A76E35" w:rsidRPr="00A76E35" w:rsidRDefault="00A76E35" w:rsidP="00A76E3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об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 за 2023 год</w:t>
      </w:r>
    </w:p>
    <w:p w:rsidR="00A76E35" w:rsidRPr="00A76E35" w:rsidRDefault="00A76E35" w:rsidP="00A76E3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76E35" w:rsidRPr="00A76E35" w:rsidRDefault="00A76E35" w:rsidP="00A7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Администрации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 от 27.03.2019 года № 136 «Об утверждении положения об антимонопольном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комплаенсе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», были достигнуты следующие показатели в работе Администрации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района:</w:t>
      </w:r>
    </w:p>
    <w:p w:rsidR="00A76E35" w:rsidRPr="00A76E35" w:rsidRDefault="00A76E35" w:rsidP="00A7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Осуществляется постоянный контроль за соблюдением антимонопольного законодательства при создании проектов нормативно-правовых актов, издаваемых Администрацией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района, а также действующих нормативно-правовых актах - в 2023 году нарушений антимонопольного законодательства, а также рисков нарушения антимонопольного законодатель</w:t>
      </w:r>
      <w:bookmarkStart w:id="0" w:name="_GoBack"/>
      <w:bookmarkEnd w:id="0"/>
      <w:r w:rsidRPr="00A76E35">
        <w:rPr>
          <w:rFonts w:ascii="Times New Roman" w:hAnsi="Times New Roman" w:cs="Times New Roman"/>
          <w:sz w:val="26"/>
          <w:szCs w:val="26"/>
        </w:rPr>
        <w:t>ства не обнаружено.</w:t>
      </w:r>
    </w:p>
    <w:p w:rsidR="00A76E35" w:rsidRPr="00A76E35" w:rsidRDefault="00A76E35" w:rsidP="00A7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>Создана и осуществляет свою деятельность комиссия по урегулированию конфликта интересов, в 2023 году было проведено 5 заседаний по урегулированию конфликта интересов, на которых были рассмотрены: заявления муниципальных служащих Администрации о намерении выполнять иную оплачиваемую работу; о работе Комиссии, представления правоохранительных органов; заявление гражданина о неправомерном замечании в его адрес в части не выполнения масочного режима; при этом, факторов, способствующих конфликту интересов, не выявлено.</w:t>
      </w:r>
    </w:p>
    <w:p w:rsidR="00A76E35" w:rsidRPr="00A76E35" w:rsidRDefault="00A76E35" w:rsidP="00A7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При разработке проектов нормативно-правовых актов производится консультирование сотрудников Администрации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 по вопросам антимонопольного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>.</w:t>
      </w:r>
    </w:p>
    <w:p w:rsidR="00A76E35" w:rsidRPr="00A76E35" w:rsidRDefault="00A76E35" w:rsidP="00A7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Мониторинг и анализ практики применения Администрацией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 антимонопольного законодательства показал, что нарушений антимонопольного законодательства (наличие предупреждений, штрафов, жалоб, возбужденных дел) не имеется.</w:t>
      </w:r>
    </w:p>
    <w:p w:rsidR="00A76E35" w:rsidRPr="00A76E35" w:rsidRDefault="00A76E35" w:rsidP="00A76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E35">
        <w:rPr>
          <w:rFonts w:ascii="Times New Roman" w:hAnsi="Times New Roman" w:cs="Times New Roman"/>
          <w:sz w:val="26"/>
          <w:szCs w:val="26"/>
        </w:rPr>
        <w:t xml:space="preserve">Уровень риска нарушения антимонопольного законодательства определен как низкий, так как нарушений антимонопольного законодательства в работе Администрации </w:t>
      </w:r>
      <w:proofErr w:type="spellStart"/>
      <w:r w:rsidRPr="00A76E35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A76E35">
        <w:rPr>
          <w:rFonts w:ascii="Times New Roman" w:hAnsi="Times New Roman" w:cs="Times New Roman"/>
          <w:sz w:val="26"/>
          <w:szCs w:val="26"/>
        </w:rPr>
        <w:t xml:space="preserve"> района за предыдущий год не выявлено.</w:t>
      </w:r>
    </w:p>
    <w:p w:rsidR="003C0DCE" w:rsidRPr="00A76E35" w:rsidRDefault="003C0DCE">
      <w:pPr>
        <w:rPr>
          <w:rFonts w:ascii="Times New Roman" w:hAnsi="Times New Roman" w:cs="Times New Roman"/>
          <w:sz w:val="26"/>
          <w:szCs w:val="26"/>
        </w:rPr>
      </w:pPr>
    </w:p>
    <w:sectPr w:rsidR="003C0DCE" w:rsidRPr="00A7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8"/>
    <w:rsid w:val="003C0DCE"/>
    <w:rsid w:val="007F5818"/>
    <w:rsid w:val="00A7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5F93-1B16-4853-A093-93720D0A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Д. Токмашова</dc:creator>
  <cp:keywords/>
  <dc:description/>
  <cp:lastModifiedBy>Диана Д. Токмашова</cp:lastModifiedBy>
  <cp:revision>2</cp:revision>
  <dcterms:created xsi:type="dcterms:W3CDTF">2024-02-15T06:26:00Z</dcterms:created>
  <dcterms:modified xsi:type="dcterms:W3CDTF">2024-02-15T06:28:00Z</dcterms:modified>
</cp:coreProperties>
</file>